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 xml:space="preserve">- Bitte die </w:t>
      </w:r>
      <w:r>
        <w:rPr>
          <w:i/>
          <w:iCs/>
        </w:rPr>
        <w:t xml:space="preserve">zugehörige </w:t>
      </w:r>
      <w:r>
        <w:rPr>
          <w:i/>
          <w:iCs/>
        </w:rPr>
        <w:t>Checkliste beachten -</w:t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30"/>
          <w:szCs w:val="30"/>
        </w:rPr>
        <w:t>Galerievertrag (Muster)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zwischen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[Name de</w:t>
      </w:r>
      <w:r>
        <w:rPr/>
        <w:t>r kunstschaffenden Person</w:t>
      </w:r>
      <w:r>
        <w:rPr/>
        <w:t>],</w:t>
      </w:r>
    </w:p>
    <w:p>
      <w:pPr>
        <w:pStyle w:val="Normal"/>
        <w:bidi w:val="0"/>
        <w:jc w:val="left"/>
        <w:rPr/>
      </w:pPr>
      <w:r>
        <w:rPr/>
        <w:t xml:space="preserve">Anschrift: [Adresse </w:t>
      </w:r>
      <w:r>
        <w:rPr/>
        <w:t xml:space="preserve">der kunstschaffenden Person </w:t>
      </w:r>
      <w:r>
        <w:rPr/>
        <w:t>],</w:t>
      </w:r>
    </w:p>
    <w:p>
      <w:pPr>
        <w:pStyle w:val="Normal"/>
        <w:bidi w:val="0"/>
        <w:jc w:val="left"/>
        <w:rPr/>
      </w:pPr>
      <w:r>
        <w:rPr/>
        <w:t>(im Folgenden: „Künstler:</w:t>
      </w:r>
      <w:r>
        <w:rPr/>
        <w:t>in</w:t>
      </w:r>
      <w:r>
        <w:rPr/>
        <w:t>“)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und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[Name der Galerie],</w:t>
      </w:r>
    </w:p>
    <w:p>
      <w:pPr>
        <w:pStyle w:val="Normal"/>
        <w:bidi w:val="0"/>
        <w:jc w:val="left"/>
        <w:rPr/>
      </w:pPr>
      <w:r>
        <w:rPr/>
        <w:t>Anschrift: [Adresse der Galerie],</w:t>
      </w:r>
    </w:p>
    <w:p>
      <w:pPr>
        <w:pStyle w:val="Normal"/>
        <w:bidi w:val="0"/>
        <w:jc w:val="left"/>
        <w:rPr/>
      </w:pPr>
      <w:r>
        <w:rPr/>
        <w:t>(im Folgenden: „Galerie“)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Präambel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Die Parteien beabsichtigen, in langfristiger Zusammenarbeit die Werke des Künstlers einer breiten Öffentlichkeit zugänglich zu machen, auszustellen und zu verwerten. Dieser Vertrag regelt die gegenseitigen Rechte und Pflichten.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[ggf. Einfügen: zur Vorgeschichte]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</w:t>
        <w:tab/>
        <w:t>Vertragsgegenstand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Der Künstler überträgt der Galerie das Recht, seine Werke [Arten der Werke einfügen, z. B. Malerei, Skulptur, Fotografien] auszustellen und zu verkaufen.</w:t>
      </w:r>
    </w:p>
    <w:p>
      <w:pPr>
        <w:pStyle w:val="Normal"/>
        <w:bidi w:val="0"/>
        <w:jc w:val="left"/>
        <w:rPr/>
      </w:pPr>
      <w:r>
        <w:rPr/>
        <w:t xml:space="preserve">(2) Eine Liste der erfassten Werke </w:t>
      </w:r>
      <w:r>
        <w:rPr/>
        <w:t>(Werkverzeichnis)</w:t>
      </w:r>
      <w:r>
        <w:rPr/>
        <w:t xml:space="preserve"> wird als Anlage beigefügt und regelmäßig aktualisiert.</w:t>
      </w:r>
    </w:p>
    <w:p>
      <w:pPr>
        <w:pStyle w:val="Normal"/>
        <w:bidi w:val="0"/>
        <w:jc w:val="left"/>
        <w:rPr/>
      </w:pPr>
      <w:r>
        <w:rPr/>
        <w:t>(3) Der Künstler verpflichtet sich, die Galerie über neu geschaffene Werke zu informieren und diese vorrangig der Galerie anzubieten. [Optional: Exklusivitätsklausel einfügen]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</w:t>
        <w:tab/>
        <w:t>Art der Zusammenarbeit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Die Parteien vereinbaren ein Kommissionsgeschäft i. S. d. §§ 383 ff. HGB: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Der Künstler bleibt Eigentümer der Werke bis zur Veräußerung.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Die Galerie handelt im eigenen Namen, aber auf Rechnung des Künstlers.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(2) Abweichungen (z. B. Ankäufe der Galerie, Leihgaben, Optionsrechte) sind gesondert zu vereinbaren.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</w:t>
        <w:tab/>
        <w:t>Pflichten der Galerie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Die Galerie verpflichtet sich insbesondere: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die Werke fachgerecht auszustellen,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für angemessene Präsentation, Lagerung und Versicherung Sorge zu tragen,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Werbung und Öffentlichkeitsarbeit durchzuführen (z. B. Katalog, Pressearbeit),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Käufer fachlich zu beraten,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dem Künstler regelmäßig Abrechnung zu erteilen.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(2) Die Galerie ist berechtigt, die Werke in Katalogen, auf der eigenen Website oder in Pressematerialien abzubilden.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</w:t>
        <w:tab/>
        <w:t>Pflichten des Künstlers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Der Künstler verpflichtet sich, die Werke in vertragsgemäßem Zustand bereitzustellen.</w:t>
      </w:r>
    </w:p>
    <w:p>
      <w:pPr>
        <w:pStyle w:val="Normal"/>
        <w:bidi w:val="0"/>
        <w:jc w:val="left"/>
        <w:rPr/>
      </w:pPr>
      <w:r>
        <w:rPr/>
        <w:t>(2) Der Künstler gewährleistet, dass er alleiniger Urheber ist und keine Rechte Dritter verletzt.</w:t>
      </w:r>
    </w:p>
    <w:p>
      <w:pPr>
        <w:pStyle w:val="Normal"/>
        <w:bidi w:val="0"/>
        <w:jc w:val="left"/>
        <w:rPr/>
      </w:pPr>
      <w:r>
        <w:rPr/>
        <w:t>(3) Der Künstler wird während der Laufzeit dieses Vertrages keine entgegenstehenden Verpflichtungen eingehen, soweit [Exklusivitätsumfang hier festlegen].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5</w:t>
        <w:tab/>
        <w:t>Vergütung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Der Verkaufspreis wird vom Künstler und der Galerie einvernehmlich festgelegt.</w:t>
      </w:r>
    </w:p>
    <w:p>
      <w:pPr>
        <w:pStyle w:val="Normal"/>
        <w:bidi w:val="0"/>
        <w:jc w:val="left"/>
        <w:rPr/>
      </w:pPr>
      <w:r>
        <w:rPr/>
        <w:t>(2) Die Galerie erhält eine Provision in Höhe von [XX] % des Verkaufspreises.</w:t>
      </w:r>
    </w:p>
    <w:p>
      <w:pPr>
        <w:pStyle w:val="Normal"/>
        <w:bidi w:val="0"/>
        <w:jc w:val="left"/>
        <w:rPr/>
      </w:pPr>
      <w:r>
        <w:rPr/>
        <w:t>(3) Nebenkosten (z. B. Transport, Rahmung, Versicherung) trägt [Regelung einsetzen].</w:t>
      </w:r>
    </w:p>
    <w:p>
      <w:pPr>
        <w:pStyle w:val="Normal"/>
        <w:bidi w:val="0"/>
        <w:jc w:val="left"/>
        <w:rPr/>
      </w:pPr>
      <w:r>
        <w:rPr/>
        <w:t>(4) Abrechnung erfolgt [monatlich/vierteljährlich] mit detaillierter Aufstellung.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6</w:t>
        <w:tab/>
        <w:t>Urheberrecht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Der Künstler bleibt Urheber seiner Werke.</w:t>
      </w:r>
    </w:p>
    <w:p>
      <w:pPr>
        <w:pStyle w:val="Normal"/>
        <w:bidi w:val="0"/>
        <w:jc w:val="left"/>
        <w:rPr/>
      </w:pPr>
      <w:r>
        <w:rPr/>
        <w:t>(2) Die Galerie erhält für die Dauer des Vertrages ein einfaches Nutzungsrecht zur Bewerbung der Werke, insbesondere für: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Ausstellung,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Vervielfältigung in Katalogen, Flyern, Presseartikeln, Online-Auftritten,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öffentliche Zugänglichmachung im Rahmen der Galeriearbeit.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(3) Eine Bearbeitung der Werke (z. B. Zerschneidung, farbliche Veränderung) ist unzulässig (§ 14 UrhG).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7</w:t>
        <w:tab/>
        <w:t>Optionsrechte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[Optional – falls vereinbart]</w:t>
      </w:r>
    </w:p>
    <w:p>
      <w:pPr>
        <w:pStyle w:val="Normal"/>
        <w:bidi w:val="0"/>
        <w:jc w:val="left"/>
        <w:rPr/>
      </w:pPr>
      <w:r>
        <w:rPr/>
        <w:t>Der Künstler verpflichtet sich, künftig geschaffene Werke zunächst der Galerie zum Erwerb oder zur Ausstellung anzubieten. Die Galerie hat ein Optionsrecht innerhalb von [XX Tagen] ab Zugang des Angebots.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8</w:t>
        <w:tab/>
        <w:t>Laufzeit und Kündigung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(1) Dieser Vertrag tritt am [Datum] in Kraft und läuft zunächst für [XX Jahre].</w:t>
      </w:r>
    </w:p>
    <w:p>
      <w:pPr>
        <w:pStyle w:val="Normal"/>
        <w:bidi w:val="0"/>
        <w:jc w:val="left"/>
        <w:rPr/>
      </w:pPr>
      <w:r>
        <w:rPr/>
        <w:t>(2) Kündigung ist erstmals nach [z. B. 2 Jahren] mit Frist von [z. B. 6 Monaten] möglich.</w:t>
      </w:r>
    </w:p>
    <w:p>
      <w:pPr>
        <w:pStyle w:val="Normal"/>
        <w:bidi w:val="0"/>
        <w:jc w:val="left"/>
        <w:rPr/>
      </w:pPr>
      <w:r>
        <w:rPr/>
        <w:t>(3) Das Recht zur außerordentlichen Kündigung aus wichtigem Grund bleibt unberührt.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9</w:t>
        <w:tab/>
        <w:t>Kartellrechtliche Schranken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Die Parteien bestätigen, dass keine Vereinbarungen getroffen werden, die den Wettbewerb unzulässig beschränken (§ 16 Abs. 2 GWB, Art. 101 AEUV).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10</w:t>
        <w:tab/>
        <w:t>Schriftform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Änderungen und Ergänzungen dieses Vertrages bedürfen der Schriftform.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11</w:t>
        <w:tab/>
        <w:t>Salvatorische Klausel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Sollten einzelne Bestimmungen dieses Vertrages unwirksam sein oder werden, bleibt der Vertrag im Übrigen wirksam. Die Parteien verpflichten sich, eine Ersatzregelung zu treffen, die dem wirtschaftlichen Zweck am nächsten kommt.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12</w:t>
        <w:tab/>
        <w:t>Schlussbestimmungen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(1) Es gilt </w:t>
      </w:r>
      <w:r>
        <w:rPr/>
        <w:t>[</w:t>
      </w:r>
      <w:r>
        <w:rPr/>
        <w:t>deutsches</w:t>
      </w:r>
      <w:r>
        <w:rPr/>
        <w:t>]</w:t>
      </w:r>
      <w:r>
        <w:rPr/>
        <w:t xml:space="preserve"> Recht.</w:t>
      </w:r>
    </w:p>
    <w:p>
      <w:pPr>
        <w:pStyle w:val="Normal"/>
        <w:bidi w:val="0"/>
        <w:jc w:val="left"/>
        <w:rPr/>
      </w:pPr>
      <w:r>
        <w:rPr/>
        <w:t>(2) Gerichtsstand ist [Ort einsetzen].</w:t>
      </w:r>
    </w:p>
    <w:p>
      <w:pPr>
        <w:pStyle w:val="Normal"/>
        <w:bidi w:val="0"/>
        <w:jc w:val="left"/>
        <w:rPr/>
      </w:pPr>
      <w:r>
        <w:rPr/>
        <w:t>(3) Anlagen sind Bestandteil dieses Vertrages.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1134" w:header="650" w:top="1632" w:footer="498" w:bottom="146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G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nux Biolinum O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bidi w:val="0"/>
      <w:jc w:val="center"/>
      <w:rPr/>
    </w:pPr>
    <w:r>
      <w:rPr/>
    </w:r>
  </w:p>
  <w:p>
    <w:pPr>
      <w:pStyle w:val="Fuzeile"/>
      <w:bidi w:val="0"/>
      <w:jc w:val="center"/>
      <w:rPr/>
    </w:pPr>
    <w:r>
      <w:rPr/>
      <w:t xml:space="preserve">Seite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bidi w:val="0"/>
      <w:jc w:val="left"/>
      <w:rPr>
        <w:rFonts w:ascii="Linux Biolinum O" w:hAnsi="Linux Biolinum O"/>
        <w:sz w:val="18"/>
        <w:szCs w:val="18"/>
      </w:rPr>
    </w:pPr>
    <w:r>
      <w:rPr>
        <w:rFonts w:ascii="Linux Biolinum O" w:hAnsi="Linux Biolinum O"/>
        <w:sz w:val="18"/>
        <w:szCs w:val="18"/>
      </w:rPr>
      <w:t>Guido Bockamp, Rechtsanwalt</w:t>
      <w:tab/>
      <w:tab/>
      <w:t>https://bockamp.com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nux Libertine G" w:hAnsi="Linux Libertine G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next w:val="Textkrper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Berschrift2">
    <w:name w:val="Heading 2"/>
    <w:basedOn w:val="Berschrift"/>
    <w:next w:val="Textkrper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Berschrift3">
    <w:name w:val="Heading 3"/>
    <w:basedOn w:val="Berschrift"/>
    <w:next w:val="Textkrper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Kopfzeile">
    <w:name w:val="Head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LibreOffice/7.2.2.1$MacOSX_AARCH64 LibreOffice_project/0e408af0b27894d652a87aa5f21fe17bf058124c</Application>
  <AppVersion>15.0000</AppVersion>
  <Pages>3</Pages>
  <Words>561</Words>
  <Characters>3645</Characters>
  <CharactersWithSpaces>4133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2025-09-05T07:16:02Z</dcterms:created>
  <dc:creator/>
  <dc:description/>
  <dc:language>de-DE</dc:language>
  <cp:lastModifiedBy/>
  <dcterms:modified xsi:type="dcterms:W3CDTF">2025-09-05T08:04:32Z</dcterms:modified>
  <cp:revision>5</cp:revision>
  <dc:subject/>
  <dc:title/>
</cp:coreProperties>
</file>